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D64F" w14:textId="77777777" w:rsidR="00A75971" w:rsidRPr="00793E63" w:rsidRDefault="00A75971" w:rsidP="00A75971">
      <w:pPr>
        <w:widowControl/>
        <w:jc w:val="left"/>
        <w:rPr>
          <w:rFonts w:eastAsia="仿宋"/>
          <w:color w:val="000000"/>
          <w:sz w:val="28"/>
          <w:szCs w:val="28"/>
        </w:rPr>
      </w:pPr>
      <w:r w:rsidRPr="00793E63">
        <w:rPr>
          <w:rFonts w:eastAsia="仿宋"/>
          <w:color w:val="000000"/>
          <w:sz w:val="28"/>
          <w:szCs w:val="28"/>
        </w:rPr>
        <w:t>附件</w:t>
      </w:r>
      <w:r>
        <w:rPr>
          <w:rFonts w:eastAsia="仿宋"/>
          <w:color w:val="000000"/>
          <w:sz w:val="28"/>
          <w:szCs w:val="28"/>
        </w:rPr>
        <w:t>2</w:t>
      </w:r>
      <w:r w:rsidRPr="00793E63">
        <w:rPr>
          <w:rFonts w:eastAsia="仿宋"/>
          <w:color w:val="000000"/>
          <w:sz w:val="28"/>
          <w:szCs w:val="28"/>
        </w:rPr>
        <w:t>：</w:t>
      </w:r>
    </w:p>
    <w:p w14:paraId="358E8FE2" w14:textId="77777777" w:rsidR="00A75971" w:rsidRPr="00793E63" w:rsidRDefault="00A75971" w:rsidP="00A75971"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 w14:paraId="39329C41" w14:textId="77777777" w:rsidR="00A75971" w:rsidRPr="00793E63" w:rsidRDefault="00A75971" w:rsidP="00A75971">
      <w:pPr>
        <w:spacing w:line="480" w:lineRule="exact"/>
        <w:jc w:val="center"/>
        <w:rPr>
          <w:b/>
          <w:color w:val="000000"/>
          <w:sz w:val="32"/>
          <w:szCs w:val="32"/>
        </w:rPr>
      </w:pPr>
      <w:r w:rsidRPr="00793E63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23</w:t>
      </w:r>
      <w:r w:rsidRPr="00793E63">
        <w:rPr>
          <w:b/>
          <w:color w:val="000000"/>
          <w:sz w:val="32"/>
          <w:szCs w:val="32"/>
        </w:rPr>
        <w:t>年全国高炉</w:t>
      </w:r>
      <w:r w:rsidRPr="00793E63">
        <w:rPr>
          <w:rFonts w:hint="eastAsia"/>
          <w:b/>
          <w:color w:val="000000"/>
          <w:sz w:val="32"/>
          <w:szCs w:val="32"/>
        </w:rPr>
        <w:t>炼铁</w:t>
      </w:r>
      <w:r w:rsidRPr="00793E63">
        <w:rPr>
          <w:b/>
          <w:color w:val="000000"/>
          <w:sz w:val="32"/>
          <w:szCs w:val="32"/>
        </w:rPr>
        <w:t>学术年会</w:t>
      </w:r>
    </w:p>
    <w:p w14:paraId="65A14A92" w14:textId="77777777" w:rsidR="00A75971" w:rsidRPr="00793E63" w:rsidRDefault="00A75971" w:rsidP="00A75971">
      <w:pPr>
        <w:spacing w:line="480" w:lineRule="exact"/>
        <w:jc w:val="center"/>
        <w:rPr>
          <w:b/>
          <w:color w:val="000000"/>
          <w:sz w:val="32"/>
          <w:szCs w:val="32"/>
        </w:rPr>
      </w:pPr>
      <w:r w:rsidRPr="00793E63">
        <w:rPr>
          <w:b/>
          <w:color w:val="000000"/>
          <w:sz w:val="32"/>
          <w:szCs w:val="32"/>
        </w:rPr>
        <w:t>论文排版格式要求</w:t>
      </w:r>
    </w:p>
    <w:p w14:paraId="77B69E86" w14:textId="77777777" w:rsidR="00A75971" w:rsidRPr="00793E63" w:rsidRDefault="00A75971" w:rsidP="00A75971"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 w14:paraId="33EC7291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1</w:t>
      </w:r>
      <w:r w:rsidRPr="00793E63">
        <w:rPr>
          <w:rFonts w:eastAsia="仿宋"/>
          <w:kern w:val="0"/>
          <w:sz w:val="24"/>
        </w:rPr>
        <w:t>、论文按通栏排版。</w:t>
      </w:r>
    </w:p>
    <w:p w14:paraId="10F3F022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2</w:t>
      </w:r>
      <w:r w:rsidRPr="00793E63">
        <w:rPr>
          <w:rFonts w:eastAsia="仿宋"/>
          <w:kern w:val="0"/>
          <w:sz w:val="24"/>
        </w:rPr>
        <w:t>、排版采用</w:t>
      </w:r>
      <w:r w:rsidRPr="00793E63">
        <w:rPr>
          <w:rFonts w:eastAsia="仿宋"/>
          <w:kern w:val="0"/>
          <w:sz w:val="24"/>
        </w:rPr>
        <w:t>Word</w:t>
      </w:r>
      <w:r w:rsidRPr="00793E63">
        <w:rPr>
          <w:rFonts w:eastAsia="仿宋"/>
          <w:kern w:val="0"/>
          <w:sz w:val="24"/>
        </w:rPr>
        <w:t>软件系统统一格式，纸型为</w:t>
      </w:r>
      <w:r w:rsidRPr="00793E63">
        <w:rPr>
          <w:rFonts w:eastAsia="仿宋"/>
          <w:kern w:val="0"/>
          <w:sz w:val="24"/>
        </w:rPr>
        <w:t>A4</w:t>
      </w:r>
      <w:r w:rsidRPr="00793E63">
        <w:rPr>
          <w:rFonts w:eastAsia="仿宋"/>
          <w:kern w:val="0"/>
          <w:sz w:val="24"/>
        </w:rPr>
        <w:t>。</w:t>
      </w:r>
      <w:r w:rsidRPr="00793E63">
        <w:rPr>
          <w:rFonts w:eastAsia="仿宋" w:hint="eastAsia"/>
          <w:kern w:val="0"/>
          <w:sz w:val="24"/>
        </w:rPr>
        <w:t>上下页边距为</w:t>
      </w:r>
      <w:r w:rsidRPr="00793E63">
        <w:rPr>
          <w:rFonts w:eastAsia="仿宋" w:hint="eastAsia"/>
          <w:kern w:val="0"/>
          <w:sz w:val="24"/>
        </w:rPr>
        <w:t>2.54</w:t>
      </w:r>
      <w:r w:rsidRPr="00793E63">
        <w:rPr>
          <w:rFonts w:eastAsia="仿宋" w:hint="eastAsia"/>
          <w:kern w:val="0"/>
          <w:sz w:val="24"/>
        </w:rPr>
        <w:t>厘米，左右页边距为</w:t>
      </w:r>
      <w:r w:rsidRPr="00793E63">
        <w:rPr>
          <w:rFonts w:eastAsia="仿宋" w:hint="eastAsia"/>
          <w:kern w:val="0"/>
          <w:sz w:val="24"/>
        </w:rPr>
        <w:t>1.91</w:t>
      </w:r>
      <w:r w:rsidRPr="00793E63">
        <w:rPr>
          <w:rFonts w:eastAsia="仿宋" w:hint="eastAsia"/>
          <w:kern w:val="0"/>
          <w:sz w:val="24"/>
        </w:rPr>
        <w:t>厘米。</w:t>
      </w:r>
    </w:p>
    <w:p w14:paraId="794FF874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3</w:t>
      </w:r>
      <w:r w:rsidRPr="00793E63">
        <w:rPr>
          <w:rFonts w:eastAsia="仿宋"/>
          <w:kern w:val="0"/>
          <w:sz w:val="24"/>
        </w:rPr>
        <w:t>、论文文题：二号，黑体，居中，段后一行。</w:t>
      </w:r>
    </w:p>
    <w:p w14:paraId="0BFB6B83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4</w:t>
      </w:r>
      <w:r w:rsidRPr="00793E63">
        <w:rPr>
          <w:rFonts w:eastAsia="仿宋"/>
          <w:kern w:val="0"/>
          <w:sz w:val="24"/>
        </w:rPr>
        <w:t>、作者姓名及单位：作者姓名小四楷体居中，单位换行，五号宋体居中。</w:t>
      </w:r>
    </w:p>
    <w:p w14:paraId="47582D52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5</w:t>
      </w:r>
      <w:r w:rsidRPr="00793E63">
        <w:rPr>
          <w:rFonts w:eastAsia="仿宋"/>
          <w:kern w:val="0"/>
          <w:sz w:val="24"/>
        </w:rPr>
        <w:t>、摘要及关键词：左起顶格，五号宋体，</w:t>
      </w:r>
      <w:r w:rsidRPr="00793E63">
        <w:rPr>
          <w:rFonts w:eastAsia="仿宋"/>
          <w:kern w:val="0"/>
          <w:sz w:val="24"/>
        </w:rPr>
        <w:t>“</w:t>
      </w:r>
      <w:r w:rsidRPr="00793E63">
        <w:rPr>
          <w:rFonts w:eastAsia="仿宋"/>
          <w:kern w:val="0"/>
          <w:sz w:val="24"/>
        </w:rPr>
        <w:t>摘要</w:t>
      </w:r>
      <w:r w:rsidRPr="00793E63">
        <w:rPr>
          <w:rFonts w:eastAsia="仿宋"/>
          <w:kern w:val="0"/>
          <w:sz w:val="24"/>
        </w:rPr>
        <w:t>”</w:t>
      </w:r>
      <w:r w:rsidRPr="00793E63">
        <w:rPr>
          <w:rFonts w:eastAsia="仿宋"/>
          <w:kern w:val="0"/>
          <w:sz w:val="24"/>
        </w:rPr>
        <w:t>和</w:t>
      </w:r>
      <w:r w:rsidRPr="00793E63">
        <w:rPr>
          <w:rFonts w:eastAsia="仿宋"/>
          <w:kern w:val="0"/>
          <w:sz w:val="24"/>
        </w:rPr>
        <w:t>“</w:t>
      </w:r>
      <w:r w:rsidRPr="00793E63">
        <w:rPr>
          <w:rFonts w:eastAsia="仿宋"/>
          <w:kern w:val="0"/>
          <w:sz w:val="24"/>
        </w:rPr>
        <w:t>关键词</w:t>
      </w:r>
      <w:r w:rsidRPr="00793E63">
        <w:rPr>
          <w:rFonts w:eastAsia="仿宋"/>
          <w:kern w:val="0"/>
          <w:sz w:val="24"/>
        </w:rPr>
        <w:t>”</w:t>
      </w:r>
      <w:r w:rsidRPr="00793E63">
        <w:rPr>
          <w:rFonts w:eastAsia="仿宋"/>
          <w:kern w:val="0"/>
          <w:sz w:val="24"/>
        </w:rPr>
        <w:t>加粗，摘要为概述论文内容，</w:t>
      </w:r>
      <w:r w:rsidRPr="00793E63">
        <w:rPr>
          <w:rFonts w:eastAsia="仿宋"/>
          <w:kern w:val="0"/>
          <w:sz w:val="24"/>
        </w:rPr>
        <w:t>300</w:t>
      </w:r>
      <w:r w:rsidRPr="00793E63">
        <w:rPr>
          <w:rFonts w:eastAsia="仿宋" w:hint="eastAsia"/>
          <w:kern w:val="0"/>
          <w:sz w:val="24"/>
        </w:rPr>
        <w:t>字</w:t>
      </w:r>
      <w:r w:rsidRPr="00793E63">
        <w:rPr>
          <w:rFonts w:eastAsia="仿宋"/>
          <w:kern w:val="0"/>
          <w:sz w:val="24"/>
        </w:rPr>
        <w:t>以上为宜，关键词为</w:t>
      </w:r>
      <w:r w:rsidRPr="00793E63">
        <w:rPr>
          <w:rFonts w:eastAsia="仿宋"/>
          <w:kern w:val="0"/>
          <w:sz w:val="24"/>
        </w:rPr>
        <w:t>3-5</w:t>
      </w:r>
      <w:r w:rsidRPr="00793E63">
        <w:rPr>
          <w:rFonts w:eastAsia="仿宋"/>
          <w:kern w:val="0"/>
          <w:sz w:val="24"/>
        </w:rPr>
        <w:t>个</w:t>
      </w:r>
      <w:r w:rsidRPr="00793E63">
        <w:rPr>
          <w:rFonts w:eastAsia="仿宋" w:hint="eastAsia"/>
          <w:kern w:val="0"/>
          <w:sz w:val="24"/>
        </w:rPr>
        <w:t>，选用</w:t>
      </w:r>
      <w:r w:rsidRPr="00793E63">
        <w:rPr>
          <w:rFonts w:eastAsia="仿宋"/>
          <w:kern w:val="0"/>
          <w:sz w:val="24"/>
        </w:rPr>
        <w:t>概括全文中心的词语。</w:t>
      </w:r>
    </w:p>
    <w:p w14:paraId="1CCF8D7D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6</w:t>
      </w:r>
      <w:r w:rsidRPr="00793E63">
        <w:rPr>
          <w:rFonts w:eastAsia="仿宋"/>
          <w:kern w:val="0"/>
          <w:sz w:val="24"/>
        </w:rPr>
        <w:t>、一级标题（含前言、</w:t>
      </w:r>
      <w:r w:rsidRPr="00793E63">
        <w:rPr>
          <w:rFonts w:eastAsia="仿宋" w:hint="eastAsia"/>
          <w:kern w:val="0"/>
          <w:sz w:val="24"/>
        </w:rPr>
        <w:t>结论</w:t>
      </w:r>
      <w:r w:rsidRPr="00793E63">
        <w:rPr>
          <w:rFonts w:eastAsia="仿宋"/>
          <w:kern w:val="0"/>
          <w:sz w:val="24"/>
        </w:rPr>
        <w:t>）：五号黑体，左起顶格。序号与标题名称之间空两格。</w:t>
      </w:r>
    </w:p>
    <w:p w14:paraId="6173C10F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7</w:t>
      </w:r>
      <w:r w:rsidRPr="00793E63">
        <w:rPr>
          <w:rFonts w:eastAsia="仿宋"/>
          <w:kern w:val="0"/>
          <w:sz w:val="24"/>
        </w:rPr>
        <w:t>、二、三级标题：左起顶格，五号楷体，序号与标题名称之间空两格。</w:t>
      </w:r>
    </w:p>
    <w:p w14:paraId="30C255AF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8</w:t>
      </w:r>
      <w:r w:rsidRPr="00793E63">
        <w:rPr>
          <w:rFonts w:eastAsia="仿宋"/>
          <w:kern w:val="0"/>
          <w:sz w:val="24"/>
        </w:rPr>
        <w:t>、正文：五号宋体，首行缩进</w:t>
      </w:r>
      <w:r w:rsidRPr="00793E63">
        <w:rPr>
          <w:rFonts w:eastAsia="仿宋"/>
          <w:kern w:val="0"/>
          <w:sz w:val="24"/>
        </w:rPr>
        <w:t>2</w:t>
      </w:r>
      <w:r w:rsidRPr="00793E63">
        <w:rPr>
          <w:rFonts w:eastAsia="仿宋"/>
          <w:kern w:val="0"/>
          <w:sz w:val="24"/>
        </w:rPr>
        <w:t>字符，单倍行距。</w:t>
      </w:r>
    </w:p>
    <w:p w14:paraId="2A5DF05E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9</w:t>
      </w:r>
      <w:r w:rsidRPr="00793E63">
        <w:rPr>
          <w:rFonts w:eastAsia="仿宋"/>
          <w:kern w:val="0"/>
          <w:sz w:val="24"/>
        </w:rPr>
        <w:t>、图表、公式：表格、公式、样图均要编号，每篇论文加注流水号，例如：图</w:t>
      </w:r>
      <w:r w:rsidRPr="00793E63">
        <w:rPr>
          <w:rFonts w:eastAsia="仿宋"/>
          <w:kern w:val="0"/>
          <w:sz w:val="24"/>
        </w:rPr>
        <w:t>1</w:t>
      </w:r>
      <w:r w:rsidRPr="00793E63">
        <w:rPr>
          <w:rFonts w:eastAsia="仿宋"/>
          <w:kern w:val="0"/>
          <w:sz w:val="24"/>
        </w:rPr>
        <w:t>、图</w:t>
      </w:r>
      <w:r w:rsidRPr="00793E63">
        <w:rPr>
          <w:rFonts w:eastAsia="仿宋"/>
          <w:kern w:val="0"/>
          <w:sz w:val="24"/>
        </w:rPr>
        <w:t>2</w:t>
      </w:r>
      <w:r w:rsidRPr="00793E63">
        <w:rPr>
          <w:rFonts w:eastAsia="仿宋"/>
          <w:kern w:val="0"/>
          <w:sz w:val="24"/>
        </w:rPr>
        <w:t>，表</w:t>
      </w:r>
      <w:r w:rsidRPr="00793E63">
        <w:rPr>
          <w:rFonts w:eastAsia="仿宋"/>
          <w:kern w:val="0"/>
          <w:sz w:val="24"/>
        </w:rPr>
        <w:t>1</w:t>
      </w:r>
      <w:r w:rsidRPr="00793E63">
        <w:rPr>
          <w:rFonts w:eastAsia="仿宋"/>
          <w:kern w:val="0"/>
          <w:sz w:val="24"/>
        </w:rPr>
        <w:t>，表</w:t>
      </w:r>
      <w:r w:rsidRPr="00793E63">
        <w:rPr>
          <w:rFonts w:eastAsia="仿宋"/>
          <w:kern w:val="0"/>
          <w:sz w:val="24"/>
        </w:rPr>
        <w:t>2</w:t>
      </w:r>
      <w:r w:rsidRPr="00793E63">
        <w:rPr>
          <w:rFonts w:eastAsia="仿宋"/>
          <w:kern w:val="0"/>
          <w:sz w:val="24"/>
        </w:rPr>
        <w:t>，公式（</w:t>
      </w:r>
      <w:r w:rsidRPr="00793E63">
        <w:rPr>
          <w:rFonts w:eastAsia="仿宋"/>
          <w:kern w:val="0"/>
          <w:sz w:val="24"/>
        </w:rPr>
        <w:t>1</w:t>
      </w:r>
      <w:r w:rsidRPr="00793E63">
        <w:rPr>
          <w:rFonts w:eastAsia="仿宋"/>
          <w:kern w:val="0"/>
          <w:sz w:val="24"/>
        </w:rPr>
        <w:t>）、公式（</w:t>
      </w:r>
      <w:r w:rsidRPr="00793E63">
        <w:rPr>
          <w:rFonts w:eastAsia="仿宋"/>
          <w:kern w:val="0"/>
          <w:sz w:val="24"/>
        </w:rPr>
        <w:t>2</w:t>
      </w:r>
      <w:r w:rsidRPr="00793E63">
        <w:rPr>
          <w:rFonts w:eastAsia="仿宋"/>
          <w:kern w:val="0"/>
          <w:sz w:val="24"/>
        </w:rPr>
        <w:t>）。</w:t>
      </w:r>
      <w:r w:rsidRPr="00793E63">
        <w:rPr>
          <w:rFonts w:eastAsia="仿宋" w:hint="eastAsia"/>
          <w:kern w:val="0"/>
          <w:sz w:val="24"/>
        </w:rPr>
        <w:t>图题标题小五号宋体加粗。</w:t>
      </w:r>
    </w:p>
    <w:p w14:paraId="70DB1F29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10</w:t>
      </w:r>
      <w:r w:rsidRPr="00793E63">
        <w:rPr>
          <w:rFonts w:eastAsia="仿宋"/>
          <w:kern w:val="0"/>
          <w:sz w:val="24"/>
        </w:rPr>
        <w:t>、参考文献：</w:t>
      </w:r>
      <w:r w:rsidRPr="00793E63">
        <w:rPr>
          <w:rFonts w:eastAsia="仿宋" w:hint="eastAsia"/>
          <w:kern w:val="0"/>
          <w:sz w:val="24"/>
        </w:rPr>
        <w:t>宋体</w:t>
      </w:r>
      <w:r w:rsidRPr="00793E63">
        <w:rPr>
          <w:rFonts w:eastAsia="仿宋"/>
          <w:kern w:val="0"/>
          <w:sz w:val="24"/>
        </w:rPr>
        <w:t>五号</w:t>
      </w:r>
      <w:r w:rsidRPr="00793E63">
        <w:rPr>
          <w:rFonts w:eastAsia="仿宋" w:hint="eastAsia"/>
          <w:kern w:val="0"/>
          <w:sz w:val="24"/>
        </w:rPr>
        <w:t>加粗</w:t>
      </w:r>
      <w:r w:rsidRPr="00793E63">
        <w:rPr>
          <w:rFonts w:eastAsia="仿宋"/>
          <w:kern w:val="0"/>
          <w:sz w:val="24"/>
        </w:rPr>
        <w:t>，后加冒号，转行后直接排内容，</w:t>
      </w:r>
      <w:r w:rsidRPr="00793E63">
        <w:rPr>
          <w:rFonts w:eastAsia="仿宋" w:hint="eastAsia"/>
          <w:kern w:val="0"/>
          <w:sz w:val="24"/>
        </w:rPr>
        <w:t>内容采用五号宋体，</w:t>
      </w:r>
      <w:r w:rsidRPr="00793E63">
        <w:rPr>
          <w:rFonts w:eastAsia="仿宋"/>
          <w:kern w:val="0"/>
          <w:sz w:val="24"/>
        </w:rPr>
        <w:t>左右对齐，不缩进，不空行，序号用方括号，如</w:t>
      </w:r>
      <w:r w:rsidRPr="00793E63">
        <w:rPr>
          <w:rFonts w:eastAsia="仿宋"/>
          <w:kern w:val="0"/>
          <w:sz w:val="24"/>
        </w:rPr>
        <w:t>[1]</w:t>
      </w:r>
      <w:r w:rsidRPr="00793E63">
        <w:rPr>
          <w:rFonts w:eastAsia="仿宋"/>
          <w:kern w:val="0"/>
          <w:sz w:val="24"/>
        </w:rPr>
        <w:t>、</w:t>
      </w:r>
      <w:r w:rsidRPr="00793E63">
        <w:rPr>
          <w:rFonts w:eastAsia="仿宋"/>
          <w:kern w:val="0"/>
          <w:sz w:val="24"/>
        </w:rPr>
        <w:t>[2]</w:t>
      </w:r>
      <w:r w:rsidRPr="00793E63">
        <w:rPr>
          <w:rFonts w:eastAsia="仿宋" w:hint="eastAsia"/>
          <w:kern w:val="0"/>
          <w:sz w:val="24"/>
        </w:rPr>
        <w:t>。</w:t>
      </w:r>
    </w:p>
    <w:p w14:paraId="21476002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11</w:t>
      </w:r>
      <w:r w:rsidRPr="00793E63">
        <w:rPr>
          <w:rFonts w:eastAsia="仿宋"/>
          <w:kern w:val="0"/>
          <w:sz w:val="24"/>
        </w:rPr>
        <w:t>、作者联系方式：应包括联系人姓名、电话、地址及邮编。字体为黑体小五，左起顶格。</w:t>
      </w:r>
    </w:p>
    <w:p w14:paraId="4A3AE6CC" w14:textId="77777777" w:rsidR="00A75971" w:rsidRPr="00793E63" w:rsidRDefault="00A75971" w:rsidP="00A75971">
      <w:pPr>
        <w:widowControl/>
        <w:spacing w:line="360" w:lineRule="auto"/>
        <w:ind w:firstLine="437"/>
        <w:rPr>
          <w:rFonts w:eastAsia="仿宋"/>
          <w:kern w:val="0"/>
          <w:sz w:val="24"/>
        </w:rPr>
      </w:pPr>
      <w:r w:rsidRPr="00793E63">
        <w:rPr>
          <w:rFonts w:eastAsia="仿宋"/>
          <w:kern w:val="0"/>
          <w:sz w:val="24"/>
        </w:rPr>
        <w:t>12</w:t>
      </w:r>
      <w:r w:rsidRPr="00793E63">
        <w:rPr>
          <w:rFonts w:eastAsia="仿宋"/>
          <w:kern w:val="0"/>
          <w:sz w:val="24"/>
        </w:rPr>
        <w:t>、全篇数字与英文字母采用</w:t>
      </w:r>
      <w:r w:rsidRPr="00793E63">
        <w:rPr>
          <w:rFonts w:eastAsia="仿宋"/>
          <w:kern w:val="0"/>
          <w:sz w:val="24"/>
        </w:rPr>
        <w:t>Times New Roman</w:t>
      </w:r>
      <w:r w:rsidRPr="00793E63">
        <w:rPr>
          <w:rFonts w:eastAsia="仿宋"/>
          <w:kern w:val="0"/>
          <w:sz w:val="24"/>
        </w:rPr>
        <w:t>（新罗马字体）。</w:t>
      </w:r>
    </w:p>
    <w:p w14:paraId="50B4F12E" w14:textId="77777777" w:rsidR="00A75971" w:rsidRPr="00793E63" w:rsidRDefault="00A75971" w:rsidP="00A75971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ascii="仿宋" w:eastAsia="仿宋" w:hAnsi="仿宋"/>
          <w:b/>
          <w:sz w:val="30"/>
        </w:rPr>
        <w:br w:type="page"/>
      </w:r>
      <w:r w:rsidRPr="00793E63">
        <w:rPr>
          <w:rFonts w:eastAsia="黑体"/>
          <w:color w:val="000000"/>
          <w:sz w:val="44"/>
          <w:szCs w:val="44"/>
        </w:rPr>
        <w:lastRenderedPageBreak/>
        <w:t>新型高炉喷煤模拟燃烧实验装置设计</w:t>
      </w:r>
    </w:p>
    <w:p w14:paraId="48956015" w14:textId="77777777" w:rsidR="00A75971" w:rsidRPr="00793E63" w:rsidRDefault="00A75971" w:rsidP="00A75971">
      <w:pPr>
        <w:jc w:val="center"/>
        <w:rPr>
          <w:rFonts w:eastAsia="楷体"/>
          <w:color w:val="000000"/>
          <w:sz w:val="24"/>
        </w:rPr>
      </w:pPr>
    </w:p>
    <w:p w14:paraId="2593CE76" w14:textId="77777777" w:rsidR="00A75971" w:rsidRPr="00793E63" w:rsidRDefault="00A75971" w:rsidP="00A75971">
      <w:pPr>
        <w:jc w:val="center"/>
        <w:rPr>
          <w:rFonts w:eastAsia="楷体"/>
          <w:color w:val="000000"/>
          <w:sz w:val="24"/>
        </w:rPr>
      </w:pPr>
      <w:r w:rsidRPr="00793E63">
        <w:rPr>
          <w:rFonts w:eastAsia="楷体"/>
          <w:color w:val="000000"/>
          <w:sz w:val="24"/>
        </w:rPr>
        <w:t>张建良</w:t>
      </w:r>
      <w:r w:rsidRPr="00793E63">
        <w:rPr>
          <w:rFonts w:eastAsia="楷体"/>
          <w:color w:val="000000"/>
          <w:sz w:val="24"/>
          <w:vertAlign w:val="superscript"/>
        </w:rPr>
        <w:t>1</w:t>
      </w:r>
      <w:r w:rsidRPr="00793E63">
        <w:rPr>
          <w:rFonts w:eastAsia="楷体"/>
          <w:color w:val="000000"/>
          <w:sz w:val="24"/>
        </w:rPr>
        <w:t>；黄冬华</w:t>
      </w:r>
      <w:r w:rsidRPr="00793E63">
        <w:rPr>
          <w:rFonts w:eastAsia="楷体"/>
          <w:color w:val="000000"/>
          <w:sz w:val="24"/>
          <w:vertAlign w:val="superscript"/>
        </w:rPr>
        <w:t>1,2</w:t>
      </w:r>
      <w:r w:rsidRPr="00793E63">
        <w:rPr>
          <w:rFonts w:eastAsia="楷体"/>
          <w:color w:val="000000"/>
          <w:sz w:val="24"/>
        </w:rPr>
        <w:t>；张曦东</w:t>
      </w:r>
      <w:r w:rsidRPr="00793E63">
        <w:rPr>
          <w:rFonts w:eastAsia="楷体"/>
          <w:color w:val="000000"/>
          <w:sz w:val="24"/>
          <w:vertAlign w:val="superscript"/>
        </w:rPr>
        <w:t>3</w:t>
      </w:r>
      <w:r w:rsidRPr="00793E63">
        <w:rPr>
          <w:rFonts w:eastAsia="楷体"/>
          <w:color w:val="000000"/>
          <w:sz w:val="24"/>
        </w:rPr>
        <w:t>；常</w:t>
      </w:r>
      <w:r w:rsidRPr="00793E63">
        <w:rPr>
          <w:rFonts w:eastAsia="楷体"/>
          <w:color w:val="000000"/>
          <w:sz w:val="24"/>
        </w:rPr>
        <w:t xml:space="preserve">  </w:t>
      </w:r>
      <w:r w:rsidRPr="00793E63">
        <w:rPr>
          <w:rFonts w:eastAsia="楷体"/>
          <w:color w:val="000000"/>
          <w:sz w:val="24"/>
        </w:rPr>
        <w:t>健</w:t>
      </w:r>
      <w:r w:rsidRPr="00793E63">
        <w:rPr>
          <w:rFonts w:eastAsia="楷体"/>
          <w:color w:val="000000"/>
          <w:sz w:val="24"/>
          <w:vertAlign w:val="superscript"/>
        </w:rPr>
        <w:t>1</w:t>
      </w:r>
    </w:p>
    <w:p w14:paraId="32644DA0" w14:textId="77777777" w:rsidR="00A75971" w:rsidRPr="00793E63" w:rsidRDefault="00A75971" w:rsidP="00A75971">
      <w:pPr>
        <w:rPr>
          <w:color w:val="000000"/>
          <w:szCs w:val="21"/>
        </w:rPr>
      </w:pPr>
      <w:r w:rsidRPr="00793E63">
        <w:rPr>
          <w:color w:val="000000"/>
          <w:szCs w:val="21"/>
        </w:rPr>
        <w:t>1</w:t>
      </w:r>
      <w:r w:rsidRPr="00793E63">
        <w:rPr>
          <w:rFonts w:hint="eastAsia"/>
          <w:color w:val="000000"/>
          <w:szCs w:val="21"/>
        </w:rPr>
        <w:t>)</w:t>
      </w:r>
      <w:r w:rsidRPr="00793E63">
        <w:rPr>
          <w:color w:val="000000"/>
          <w:szCs w:val="21"/>
        </w:rPr>
        <w:t xml:space="preserve">. </w:t>
      </w:r>
      <w:r w:rsidRPr="00793E63">
        <w:rPr>
          <w:color w:val="000000"/>
          <w:szCs w:val="21"/>
        </w:rPr>
        <w:t>北京科技大学冶金与生态工程学院；</w:t>
      </w:r>
      <w:r w:rsidRPr="00793E63">
        <w:rPr>
          <w:rFonts w:hint="eastAsia"/>
          <w:color w:val="000000"/>
          <w:szCs w:val="21"/>
        </w:rPr>
        <w:t>通信作者邮箱：</w:t>
      </w:r>
    </w:p>
    <w:p w14:paraId="4D02B4E9" w14:textId="77777777" w:rsidR="00A75971" w:rsidRPr="00793E63" w:rsidRDefault="00A75971" w:rsidP="00A75971">
      <w:pPr>
        <w:rPr>
          <w:color w:val="000000"/>
          <w:szCs w:val="21"/>
        </w:rPr>
      </w:pPr>
      <w:r w:rsidRPr="00793E63">
        <w:rPr>
          <w:color w:val="000000"/>
          <w:szCs w:val="21"/>
        </w:rPr>
        <w:t xml:space="preserve">2). </w:t>
      </w:r>
      <w:r w:rsidRPr="00793E63">
        <w:rPr>
          <w:color w:val="000000"/>
          <w:szCs w:val="21"/>
        </w:rPr>
        <w:t>北京科技大学期刊中心；</w:t>
      </w:r>
    </w:p>
    <w:p w14:paraId="7BE33AEA" w14:textId="77777777" w:rsidR="00A75971" w:rsidRPr="00793E63" w:rsidRDefault="00A75971" w:rsidP="00A75971">
      <w:pPr>
        <w:rPr>
          <w:color w:val="000000"/>
          <w:szCs w:val="21"/>
        </w:rPr>
      </w:pPr>
      <w:r w:rsidRPr="00793E63">
        <w:rPr>
          <w:color w:val="000000"/>
          <w:szCs w:val="21"/>
        </w:rPr>
        <w:t xml:space="preserve">3). </w:t>
      </w:r>
      <w:r w:rsidRPr="00793E63">
        <w:rPr>
          <w:color w:val="000000"/>
          <w:szCs w:val="21"/>
        </w:rPr>
        <w:t>钢铁研究总院冶金工艺研究所</w:t>
      </w:r>
    </w:p>
    <w:p w14:paraId="57580EE7" w14:textId="77777777" w:rsidR="00A75971" w:rsidRPr="00793E63" w:rsidRDefault="00A75971" w:rsidP="00A75971">
      <w:pPr>
        <w:jc w:val="center"/>
        <w:rPr>
          <w:color w:val="000000"/>
          <w:szCs w:val="21"/>
        </w:rPr>
      </w:pPr>
    </w:p>
    <w:p w14:paraId="6840A356" w14:textId="77777777" w:rsidR="00A75971" w:rsidRPr="002C20FC" w:rsidRDefault="00A75971" w:rsidP="00A75971">
      <w:pPr>
        <w:rPr>
          <w:b/>
          <w:color w:val="FF0000"/>
          <w:sz w:val="28"/>
          <w:szCs w:val="28"/>
        </w:rPr>
      </w:pPr>
      <w:r w:rsidRPr="00793E63">
        <w:rPr>
          <w:b/>
          <w:color w:val="000000"/>
          <w:szCs w:val="18"/>
        </w:rPr>
        <w:t>摘要：</w:t>
      </w:r>
      <w:r w:rsidRPr="00C95F97">
        <w:rPr>
          <w:rFonts w:hint="eastAsia"/>
          <w:color w:val="000000"/>
          <w:szCs w:val="18"/>
        </w:rPr>
        <w:t>设计了一种适合模拟高炉喷煤燃烧的实验装置，解决了热风温度不足的问题，并通过调节气体和压力，满足热风既高温又高速的煤粉喷吹条件，可以模拟氧气高炉条件下的煤粉喷吹。喷吹瞬间流场的数值模拟结果显示，当喷吹气体速度达到最大值时，直吹管气体平均速度为</w:t>
      </w:r>
      <w:r w:rsidRPr="00C95F97">
        <w:rPr>
          <w:rFonts w:hint="eastAsia"/>
          <w:color w:val="000000"/>
          <w:szCs w:val="18"/>
        </w:rPr>
        <w:t>162.35</w:t>
      </w:r>
      <w:r>
        <w:rPr>
          <w:color w:val="000000"/>
          <w:szCs w:val="18"/>
        </w:rPr>
        <w:t xml:space="preserve"> </w:t>
      </w:r>
      <w:r w:rsidRPr="00C95F97">
        <w:rPr>
          <w:rFonts w:hint="eastAsia"/>
          <w:color w:val="000000"/>
          <w:szCs w:val="18"/>
        </w:rPr>
        <w:t>m</w:t>
      </w:r>
      <w:r w:rsidRPr="006F6F59">
        <w:rPr>
          <w:color w:val="000000"/>
          <w:szCs w:val="18"/>
        </w:rPr>
        <w:t>·</w:t>
      </w:r>
      <w:r w:rsidRPr="00C95F97">
        <w:rPr>
          <w:rFonts w:hint="eastAsia"/>
          <w:color w:val="000000"/>
          <w:szCs w:val="18"/>
        </w:rPr>
        <w:t>s</w:t>
      </w:r>
      <w:r w:rsidRPr="006F6F59">
        <w:rPr>
          <w:rFonts w:hint="eastAsia"/>
          <w:color w:val="000000"/>
          <w:szCs w:val="18"/>
          <w:vertAlign w:val="superscript"/>
        </w:rPr>
        <w:t>-1</w:t>
      </w:r>
      <w:r w:rsidRPr="00C95F97">
        <w:rPr>
          <w:rFonts w:hint="eastAsia"/>
          <w:color w:val="000000"/>
          <w:szCs w:val="18"/>
        </w:rPr>
        <w:t>。表明实验装置中初始压差可以使气体产生很大的速度，在瞬间搅动气体，并推动管内的煤粉流动。同时利用该装置研究了氧气高炉条件下煤粉的燃烧规律。结果表明：无烟煤和烟煤的燃烧率都随</w:t>
      </w:r>
      <w:r w:rsidRPr="00C95F97">
        <w:rPr>
          <w:rFonts w:hint="eastAsia"/>
          <w:color w:val="000000"/>
          <w:szCs w:val="18"/>
        </w:rPr>
        <w:t>O/C</w:t>
      </w:r>
      <w:r w:rsidRPr="00C95F97">
        <w:rPr>
          <w:rFonts w:hint="eastAsia"/>
          <w:color w:val="000000"/>
          <w:szCs w:val="18"/>
        </w:rPr>
        <w:t>原子比的增加而增加；在低</w:t>
      </w:r>
      <w:r w:rsidRPr="00C95F97">
        <w:rPr>
          <w:rFonts w:hint="eastAsia"/>
          <w:color w:val="000000"/>
          <w:szCs w:val="18"/>
        </w:rPr>
        <w:t>O/C</w:t>
      </w:r>
      <w:r w:rsidRPr="00C95F97">
        <w:rPr>
          <w:rFonts w:hint="eastAsia"/>
          <w:color w:val="000000"/>
          <w:szCs w:val="18"/>
        </w:rPr>
        <w:t>原子比条件下，煤粉的燃烧率较低，但其增幅比较明显；在高</w:t>
      </w:r>
      <w:r w:rsidRPr="00C95F97">
        <w:rPr>
          <w:rFonts w:hint="eastAsia"/>
          <w:color w:val="000000"/>
          <w:szCs w:val="18"/>
        </w:rPr>
        <w:t>O/C</w:t>
      </w:r>
      <w:r w:rsidRPr="00C95F97">
        <w:rPr>
          <w:rFonts w:hint="eastAsia"/>
          <w:color w:val="000000"/>
          <w:szCs w:val="18"/>
        </w:rPr>
        <w:t>原子比条件下，两种煤粉的燃烧率仍随</w:t>
      </w:r>
      <w:r w:rsidRPr="00C95F97">
        <w:rPr>
          <w:rFonts w:hint="eastAsia"/>
          <w:color w:val="000000"/>
          <w:szCs w:val="18"/>
        </w:rPr>
        <w:t>O/C</w:t>
      </w:r>
      <w:r w:rsidRPr="00C95F97">
        <w:rPr>
          <w:rFonts w:hint="eastAsia"/>
          <w:color w:val="000000"/>
          <w:szCs w:val="18"/>
        </w:rPr>
        <w:t>原子比的增加而增加，但其幅度较小。无烟煤的燃烧率低于烟煤。</w:t>
      </w:r>
    </w:p>
    <w:p w14:paraId="12C6F7E8" w14:textId="77777777" w:rsidR="00A75971" w:rsidRPr="00793E63" w:rsidRDefault="00A75971" w:rsidP="00A75971">
      <w:pPr>
        <w:rPr>
          <w:color w:val="000000"/>
          <w:szCs w:val="18"/>
        </w:rPr>
      </w:pPr>
      <w:r w:rsidRPr="00793E63">
        <w:rPr>
          <w:b/>
          <w:color w:val="000000"/>
          <w:szCs w:val="18"/>
        </w:rPr>
        <w:t>关键词：</w:t>
      </w:r>
      <w:r w:rsidRPr="00793E63">
        <w:rPr>
          <w:color w:val="000000"/>
          <w:szCs w:val="18"/>
        </w:rPr>
        <w:t>喷煤；实验装置；煤粉燃烧；高炉</w:t>
      </w:r>
    </w:p>
    <w:p w14:paraId="762134B4" w14:textId="77777777" w:rsidR="00A75971" w:rsidRPr="00793E63" w:rsidRDefault="00A75971" w:rsidP="00A75971">
      <w:pPr>
        <w:rPr>
          <w:color w:val="000000"/>
          <w:szCs w:val="18"/>
        </w:rPr>
      </w:pPr>
    </w:p>
    <w:p w14:paraId="72EFCAC8" w14:textId="77777777" w:rsidR="00A75971" w:rsidRPr="00793E63" w:rsidRDefault="00A75971" w:rsidP="00A75971">
      <w:pPr>
        <w:rPr>
          <w:rFonts w:eastAsia="黑体"/>
          <w:color w:val="000000"/>
          <w:szCs w:val="18"/>
        </w:rPr>
      </w:pPr>
      <w:r w:rsidRPr="00793E63">
        <w:rPr>
          <w:rFonts w:eastAsia="黑体"/>
          <w:color w:val="000000"/>
          <w:szCs w:val="18"/>
        </w:rPr>
        <w:t xml:space="preserve">1  </w:t>
      </w:r>
      <w:r w:rsidRPr="00793E63">
        <w:rPr>
          <w:rFonts w:eastAsia="黑体"/>
          <w:color w:val="000000"/>
          <w:szCs w:val="18"/>
        </w:rPr>
        <w:t>实验装置原理</w:t>
      </w:r>
    </w:p>
    <w:p w14:paraId="74436259" w14:textId="77777777" w:rsidR="00A75971" w:rsidRPr="00793E63" w:rsidRDefault="00A75971" w:rsidP="00A75971">
      <w:pPr>
        <w:ind w:firstLineChars="200" w:firstLine="420"/>
        <w:rPr>
          <w:color w:val="000000"/>
          <w:szCs w:val="18"/>
        </w:rPr>
      </w:pPr>
      <w:r w:rsidRPr="00793E63">
        <w:rPr>
          <w:color w:val="000000"/>
          <w:szCs w:val="18"/>
        </w:rPr>
        <w:t>研制模拟高炉直吹管内煤粉燃烧的实验装置，一直是高炉炼铁工作者渴望解决的课题。由于高炉的热风温度很高，热风在直吹管又处于高速运动的湍流状态，使得煤粉一旦喷入直吹管中即被迅速加热。</w:t>
      </w:r>
    </w:p>
    <w:p w14:paraId="5820EEBC" w14:textId="77777777" w:rsidR="00A75971" w:rsidRPr="00793E63" w:rsidRDefault="00A75971" w:rsidP="00A75971">
      <w:pPr>
        <w:rPr>
          <w:rFonts w:eastAsia="楷体"/>
          <w:color w:val="000000"/>
          <w:szCs w:val="18"/>
        </w:rPr>
      </w:pPr>
      <w:r w:rsidRPr="00793E63">
        <w:rPr>
          <w:rFonts w:eastAsia="楷体"/>
          <w:color w:val="000000"/>
          <w:szCs w:val="18"/>
        </w:rPr>
        <w:t xml:space="preserve">1.1  </w:t>
      </w:r>
      <w:r w:rsidRPr="00793E63">
        <w:rPr>
          <w:rFonts w:eastAsia="楷体"/>
          <w:color w:val="000000"/>
          <w:szCs w:val="18"/>
        </w:rPr>
        <w:t>喷吹流场的数值模拟</w:t>
      </w:r>
    </w:p>
    <w:p w14:paraId="02738CA0" w14:textId="77777777" w:rsidR="00A75971" w:rsidRPr="00793E63" w:rsidRDefault="00A75971" w:rsidP="00A75971">
      <w:pPr>
        <w:rPr>
          <w:rFonts w:eastAsia="楷体"/>
          <w:color w:val="000000"/>
          <w:szCs w:val="18"/>
        </w:rPr>
      </w:pPr>
      <w:r w:rsidRPr="00793E63">
        <w:rPr>
          <w:rFonts w:eastAsia="楷体"/>
          <w:color w:val="000000"/>
          <w:szCs w:val="18"/>
        </w:rPr>
        <w:t xml:space="preserve">1.1.1  </w:t>
      </w:r>
      <w:r w:rsidRPr="00793E63">
        <w:rPr>
          <w:rFonts w:eastAsia="楷体"/>
          <w:color w:val="000000"/>
          <w:szCs w:val="18"/>
        </w:rPr>
        <w:t>高炉喷煤模拟燃烧实验</w:t>
      </w:r>
    </w:p>
    <w:p w14:paraId="25E67FF0" w14:textId="77777777" w:rsidR="00A75971" w:rsidRPr="00793E63" w:rsidRDefault="00A75971" w:rsidP="00A75971">
      <w:pPr>
        <w:jc w:val="center"/>
        <w:rPr>
          <w:b/>
          <w:color w:val="000000"/>
          <w:sz w:val="18"/>
          <w:szCs w:val="18"/>
        </w:rPr>
      </w:pPr>
    </w:p>
    <w:p w14:paraId="16C6DB4E" w14:textId="77777777" w:rsidR="00A75971" w:rsidRPr="00793E63" w:rsidRDefault="00A75971" w:rsidP="00A75971">
      <w:pPr>
        <w:jc w:val="center"/>
        <w:rPr>
          <w:b/>
          <w:color w:val="000000"/>
          <w:sz w:val="18"/>
          <w:szCs w:val="18"/>
        </w:rPr>
      </w:pPr>
      <w:r w:rsidRPr="00793E63">
        <w:rPr>
          <w:b/>
          <w:color w:val="000000"/>
          <w:sz w:val="18"/>
          <w:szCs w:val="18"/>
        </w:rPr>
        <w:t>表</w:t>
      </w:r>
      <w:r w:rsidRPr="00793E63">
        <w:rPr>
          <w:b/>
          <w:color w:val="000000"/>
          <w:sz w:val="18"/>
          <w:szCs w:val="18"/>
        </w:rPr>
        <w:t xml:space="preserve">1  </w:t>
      </w:r>
      <w:r w:rsidRPr="00793E63">
        <w:rPr>
          <w:b/>
          <w:color w:val="000000"/>
          <w:sz w:val="18"/>
          <w:szCs w:val="18"/>
        </w:rPr>
        <w:t>实验用煤粉的化学成分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79"/>
        <w:gridCol w:w="1190"/>
        <w:gridCol w:w="1185"/>
        <w:gridCol w:w="1190"/>
        <w:gridCol w:w="1185"/>
        <w:gridCol w:w="1186"/>
        <w:gridCol w:w="1191"/>
      </w:tblGrid>
      <w:tr w:rsidR="00A75971" w:rsidRPr="00793E63" w14:paraId="6A8B4AEF" w14:textId="77777777" w:rsidTr="00C31C91"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D803E5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煤种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1A49C0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8C1142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7EE7E4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930AA4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0C163D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BDE1C7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挥发分</w:t>
            </w:r>
          </w:p>
        </w:tc>
      </w:tr>
      <w:tr w:rsidR="00A75971" w:rsidRPr="00793E63" w14:paraId="786E2F76" w14:textId="77777777" w:rsidTr="00C31C91"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7CC6A323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无烟煤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6B6D80A1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81.43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62EC97B3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29848791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5C51A1D6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42BA789E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06B21221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9.76</w:t>
            </w:r>
          </w:p>
        </w:tc>
      </w:tr>
      <w:tr w:rsidR="00A75971" w:rsidRPr="00793E63" w14:paraId="01BFEF69" w14:textId="77777777" w:rsidTr="00C31C91">
        <w:tc>
          <w:tcPr>
            <w:tcW w:w="1218" w:type="dxa"/>
            <w:shd w:val="clear" w:color="auto" w:fill="auto"/>
          </w:tcPr>
          <w:p w14:paraId="361FB9E7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烟煤</w:t>
            </w:r>
          </w:p>
        </w:tc>
        <w:tc>
          <w:tcPr>
            <w:tcW w:w="1218" w:type="dxa"/>
            <w:shd w:val="clear" w:color="auto" w:fill="auto"/>
          </w:tcPr>
          <w:p w14:paraId="7A2BAC74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70.94</w:t>
            </w:r>
          </w:p>
        </w:tc>
        <w:tc>
          <w:tcPr>
            <w:tcW w:w="1218" w:type="dxa"/>
            <w:shd w:val="clear" w:color="auto" w:fill="auto"/>
          </w:tcPr>
          <w:p w14:paraId="7883E0AA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218" w:type="dxa"/>
            <w:shd w:val="clear" w:color="auto" w:fill="auto"/>
          </w:tcPr>
          <w:p w14:paraId="764EC3C7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1218" w:type="dxa"/>
            <w:shd w:val="clear" w:color="auto" w:fill="auto"/>
          </w:tcPr>
          <w:p w14:paraId="46B9AA65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219" w:type="dxa"/>
            <w:shd w:val="clear" w:color="auto" w:fill="auto"/>
          </w:tcPr>
          <w:p w14:paraId="5BCABD55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19" w:type="dxa"/>
            <w:shd w:val="clear" w:color="auto" w:fill="auto"/>
          </w:tcPr>
          <w:p w14:paraId="0BCE3B27" w14:textId="77777777" w:rsidR="00A75971" w:rsidRPr="00793E63" w:rsidRDefault="00A75971" w:rsidP="00C31C91">
            <w:pPr>
              <w:jc w:val="center"/>
              <w:rPr>
                <w:color w:val="000000"/>
                <w:sz w:val="18"/>
                <w:szCs w:val="18"/>
              </w:rPr>
            </w:pPr>
            <w:r w:rsidRPr="00793E63">
              <w:rPr>
                <w:color w:val="000000"/>
                <w:sz w:val="18"/>
                <w:szCs w:val="18"/>
              </w:rPr>
              <w:t>33.40</w:t>
            </w:r>
          </w:p>
        </w:tc>
      </w:tr>
    </w:tbl>
    <w:p w14:paraId="3B503103" w14:textId="77777777" w:rsidR="00A75971" w:rsidRPr="00793E63" w:rsidRDefault="00A75971" w:rsidP="00A75971">
      <w:pPr>
        <w:rPr>
          <w:b/>
          <w:color w:val="000000"/>
          <w:szCs w:val="18"/>
        </w:rPr>
      </w:pPr>
    </w:p>
    <w:p w14:paraId="0E751DD5" w14:textId="77777777" w:rsidR="00A75971" w:rsidRPr="00793E63" w:rsidRDefault="00A75971" w:rsidP="00A75971">
      <w:pPr>
        <w:jc w:val="center"/>
        <w:rPr>
          <w:szCs w:val="21"/>
        </w:rPr>
      </w:pPr>
      <w:r w:rsidRPr="00793E63">
        <w:rPr>
          <w:noProof/>
          <w:szCs w:val="21"/>
        </w:rPr>
        <w:drawing>
          <wp:inline distT="0" distB="0" distL="0" distR="0" wp14:anchorId="743B9BC1" wp14:editId="2DD334CC">
            <wp:extent cx="1352550" cy="1244084"/>
            <wp:effectExtent l="0" t="0" r="0" b="0"/>
            <wp:docPr id="2" name="图片 5" descr="C:\Users\王振阳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王振阳\Desktop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85" cy="13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2169" w14:textId="77777777" w:rsidR="00A75971" w:rsidRPr="00536A02" w:rsidRDefault="00A75971" w:rsidP="00A75971">
      <w:pPr>
        <w:jc w:val="center"/>
        <w:rPr>
          <w:b/>
          <w:sz w:val="18"/>
          <w:szCs w:val="21"/>
        </w:rPr>
      </w:pPr>
      <w:r w:rsidRPr="00793E63">
        <w:rPr>
          <w:b/>
          <w:sz w:val="18"/>
          <w:szCs w:val="21"/>
        </w:rPr>
        <w:t>图</w:t>
      </w:r>
      <w:r w:rsidRPr="00793E63">
        <w:rPr>
          <w:b/>
          <w:sz w:val="18"/>
          <w:szCs w:val="21"/>
        </w:rPr>
        <w:t xml:space="preserve">1  </w:t>
      </w:r>
      <w:r w:rsidRPr="00793E63">
        <w:rPr>
          <w:b/>
          <w:sz w:val="18"/>
          <w:szCs w:val="21"/>
        </w:rPr>
        <w:t>主体设备原理图</w:t>
      </w:r>
    </w:p>
    <w:p w14:paraId="0C3C995B" w14:textId="77777777" w:rsidR="00A75971" w:rsidRPr="00793E63" w:rsidRDefault="00A75971" w:rsidP="00A75971">
      <w:pPr>
        <w:spacing w:line="480" w:lineRule="exact"/>
        <w:rPr>
          <w:rFonts w:ascii="宋体" w:hAnsi="宋体"/>
          <w:b/>
          <w:color w:val="000000"/>
          <w:szCs w:val="28"/>
        </w:rPr>
      </w:pPr>
      <w:r w:rsidRPr="00793E63">
        <w:rPr>
          <w:rFonts w:ascii="宋体" w:hAnsi="宋体" w:hint="eastAsia"/>
          <w:b/>
          <w:color w:val="000000"/>
          <w:szCs w:val="28"/>
        </w:rPr>
        <w:t>参考文献：</w:t>
      </w:r>
    </w:p>
    <w:p w14:paraId="0BD3F43B" w14:textId="77777777" w:rsidR="00A75971" w:rsidRPr="00793E63" w:rsidRDefault="00A75971" w:rsidP="00A75971">
      <w:pPr>
        <w:spacing w:line="480" w:lineRule="exact"/>
        <w:rPr>
          <w:color w:val="000000"/>
          <w:szCs w:val="21"/>
        </w:rPr>
      </w:pPr>
      <w:r w:rsidRPr="00793E63">
        <w:rPr>
          <w:color w:val="000000"/>
          <w:szCs w:val="21"/>
        </w:rPr>
        <w:t>[1]</w:t>
      </w:r>
      <w:r w:rsidRPr="00793E63">
        <w:rPr>
          <w:rFonts w:hint="eastAsia"/>
          <w:color w:val="000000"/>
          <w:szCs w:val="21"/>
        </w:rPr>
        <w:t xml:space="preserve"> </w:t>
      </w:r>
      <w:r w:rsidRPr="00793E63">
        <w:rPr>
          <w:rFonts w:hint="eastAsia"/>
          <w:color w:val="000000"/>
          <w:szCs w:val="21"/>
        </w:rPr>
        <w:t>许莹，胡宾生</w:t>
      </w:r>
      <w:r w:rsidRPr="00793E63">
        <w:rPr>
          <w:rFonts w:hint="eastAsia"/>
          <w:color w:val="000000"/>
          <w:szCs w:val="21"/>
        </w:rPr>
        <w:t>. CeO</w:t>
      </w:r>
      <w:r w:rsidRPr="00793E63">
        <w:rPr>
          <w:rFonts w:hint="eastAsia"/>
          <w:color w:val="000000"/>
          <w:szCs w:val="21"/>
          <w:vertAlign w:val="subscript"/>
        </w:rPr>
        <w:t>2</w:t>
      </w:r>
      <w:r w:rsidRPr="00793E63">
        <w:rPr>
          <w:rFonts w:hint="eastAsia"/>
          <w:color w:val="000000"/>
          <w:szCs w:val="21"/>
        </w:rPr>
        <w:t xml:space="preserve"> </w:t>
      </w:r>
      <w:r w:rsidRPr="00793E63">
        <w:rPr>
          <w:rFonts w:hint="eastAsia"/>
          <w:color w:val="000000"/>
          <w:szCs w:val="21"/>
        </w:rPr>
        <w:t>和</w:t>
      </w:r>
      <w:r w:rsidRPr="00793E63">
        <w:rPr>
          <w:rFonts w:hint="eastAsia"/>
          <w:color w:val="000000"/>
          <w:szCs w:val="21"/>
        </w:rPr>
        <w:t>La</w:t>
      </w:r>
      <w:r w:rsidRPr="00793E63">
        <w:rPr>
          <w:rFonts w:hint="eastAsia"/>
          <w:color w:val="000000"/>
          <w:szCs w:val="21"/>
          <w:vertAlign w:val="subscript"/>
        </w:rPr>
        <w:t>2</w:t>
      </w:r>
      <w:r w:rsidRPr="00793E63">
        <w:rPr>
          <w:rFonts w:hint="eastAsia"/>
          <w:color w:val="000000"/>
          <w:szCs w:val="21"/>
        </w:rPr>
        <w:t>O</w:t>
      </w:r>
      <w:r w:rsidRPr="00793E63">
        <w:rPr>
          <w:rFonts w:hint="eastAsia"/>
          <w:color w:val="000000"/>
          <w:szCs w:val="21"/>
          <w:vertAlign w:val="subscript"/>
        </w:rPr>
        <w:t>3</w:t>
      </w:r>
      <w:r w:rsidRPr="00793E63">
        <w:rPr>
          <w:rFonts w:hint="eastAsia"/>
          <w:color w:val="000000"/>
          <w:szCs w:val="21"/>
        </w:rPr>
        <w:t>对高炉喷吹煤粉燃烧过程的影响</w:t>
      </w:r>
      <w:r w:rsidRPr="00793E63">
        <w:rPr>
          <w:rFonts w:hint="eastAsia"/>
          <w:color w:val="000000"/>
          <w:szCs w:val="21"/>
        </w:rPr>
        <w:t xml:space="preserve">. </w:t>
      </w:r>
      <w:r w:rsidRPr="00793E63">
        <w:rPr>
          <w:rFonts w:hint="eastAsia"/>
          <w:color w:val="000000"/>
          <w:szCs w:val="21"/>
        </w:rPr>
        <w:t>稀土，</w:t>
      </w:r>
      <w:r w:rsidRPr="00793E63">
        <w:rPr>
          <w:rFonts w:hint="eastAsia"/>
          <w:color w:val="000000"/>
          <w:szCs w:val="21"/>
        </w:rPr>
        <w:t>2005</w:t>
      </w:r>
      <w:r w:rsidRPr="00793E63">
        <w:rPr>
          <w:rFonts w:hint="eastAsia"/>
          <w:color w:val="000000"/>
          <w:szCs w:val="21"/>
        </w:rPr>
        <w:t>，</w:t>
      </w:r>
      <w:r w:rsidRPr="00793E63">
        <w:rPr>
          <w:rFonts w:hint="eastAsia"/>
          <w:color w:val="000000"/>
          <w:szCs w:val="21"/>
        </w:rPr>
        <w:t>26(2)</w:t>
      </w:r>
      <w:r w:rsidRPr="00793E63">
        <w:rPr>
          <w:rFonts w:hint="eastAsia"/>
          <w:color w:val="000000"/>
          <w:szCs w:val="21"/>
        </w:rPr>
        <w:t>：</w:t>
      </w:r>
      <w:r w:rsidRPr="00793E63">
        <w:rPr>
          <w:rFonts w:hint="eastAsia"/>
          <w:color w:val="000000"/>
          <w:szCs w:val="21"/>
        </w:rPr>
        <w:t xml:space="preserve">56. </w:t>
      </w:r>
    </w:p>
    <w:p w14:paraId="53D7D0E3" w14:textId="30C69E22" w:rsidR="00AE0682" w:rsidRPr="00A75971" w:rsidRDefault="00A75971" w:rsidP="00A75971">
      <w:pPr>
        <w:spacing w:line="480" w:lineRule="exact"/>
        <w:rPr>
          <w:rFonts w:eastAsia="仿宋" w:hint="eastAsia"/>
          <w:color w:val="000000"/>
          <w:szCs w:val="21"/>
        </w:rPr>
      </w:pPr>
      <w:r w:rsidRPr="00793E63">
        <w:rPr>
          <w:rFonts w:eastAsia="仿宋"/>
          <w:color w:val="000000"/>
          <w:szCs w:val="21"/>
        </w:rPr>
        <w:t>[2]</w:t>
      </w:r>
      <w:r w:rsidRPr="00793E63">
        <w:rPr>
          <w:rFonts w:eastAsia="仿宋" w:hint="eastAsia"/>
          <w:color w:val="000000"/>
          <w:szCs w:val="21"/>
        </w:rPr>
        <w:t xml:space="preserve"> </w:t>
      </w:r>
      <w:proofErr w:type="spellStart"/>
      <w:r w:rsidRPr="00793E63">
        <w:rPr>
          <w:rFonts w:eastAsia="仿宋" w:hint="eastAsia"/>
          <w:color w:val="000000"/>
          <w:szCs w:val="21"/>
        </w:rPr>
        <w:t>Sornek</w:t>
      </w:r>
      <w:proofErr w:type="spellEnd"/>
      <w:r w:rsidRPr="00793E63">
        <w:rPr>
          <w:rFonts w:eastAsia="仿宋" w:hint="eastAsia"/>
          <w:color w:val="000000"/>
          <w:szCs w:val="21"/>
        </w:rPr>
        <w:t xml:space="preserve"> R J, </w:t>
      </w:r>
      <w:proofErr w:type="spellStart"/>
      <w:r w:rsidRPr="00793E63">
        <w:rPr>
          <w:rFonts w:eastAsia="仿宋" w:hint="eastAsia"/>
          <w:color w:val="000000"/>
          <w:szCs w:val="21"/>
        </w:rPr>
        <w:t>Dobashi</w:t>
      </w:r>
      <w:proofErr w:type="spellEnd"/>
      <w:r w:rsidRPr="00793E63">
        <w:rPr>
          <w:rFonts w:eastAsia="仿宋" w:hint="eastAsia"/>
          <w:color w:val="000000"/>
          <w:szCs w:val="21"/>
        </w:rPr>
        <w:t xml:space="preserve"> R. Effect of turbulence on spatial distribution </w:t>
      </w:r>
      <w:r w:rsidRPr="00793E63">
        <w:rPr>
          <w:rFonts w:eastAsia="仿宋"/>
          <w:color w:val="000000"/>
          <w:szCs w:val="21"/>
        </w:rPr>
        <w:t>and group behavior of droplet in a spray flame.</w:t>
      </w:r>
      <w:r w:rsidRPr="00793E63">
        <w:rPr>
          <w:rFonts w:eastAsia="仿宋" w:hint="eastAsia"/>
          <w:color w:val="000000"/>
          <w:szCs w:val="21"/>
        </w:rPr>
        <w:t xml:space="preserve"> </w:t>
      </w:r>
      <w:r w:rsidRPr="00793E63">
        <w:rPr>
          <w:rFonts w:eastAsia="仿宋"/>
          <w:color w:val="000000"/>
          <w:szCs w:val="21"/>
        </w:rPr>
        <w:t>Combust Sci</w:t>
      </w:r>
      <w:r w:rsidRPr="00793E63">
        <w:rPr>
          <w:rFonts w:eastAsia="仿宋" w:hint="eastAsia"/>
          <w:color w:val="000000"/>
          <w:szCs w:val="21"/>
        </w:rPr>
        <w:t xml:space="preserve"> </w:t>
      </w:r>
      <w:r w:rsidRPr="00793E63">
        <w:rPr>
          <w:rFonts w:eastAsia="仿宋"/>
          <w:color w:val="000000"/>
          <w:szCs w:val="21"/>
        </w:rPr>
        <w:t>Technol, 2000, 161</w:t>
      </w:r>
      <w:r w:rsidRPr="00793E63">
        <w:rPr>
          <w:rFonts w:eastAsia="仿宋" w:hint="eastAsia"/>
          <w:color w:val="000000"/>
          <w:szCs w:val="21"/>
        </w:rPr>
        <w:t xml:space="preserve">: </w:t>
      </w:r>
      <w:r w:rsidRPr="00793E63">
        <w:rPr>
          <w:rFonts w:eastAsia="仿宋"/>
          <w:color w:val="000000"/>
          <w:szCs w:val="21"/>
        </w:rPr>
        <w:t>191</w:t>
      </w:r>
      <w:r w:rsidRPr="00793E63">
        <w:rPr>
          <w:rFonts w:eastAsia="仿宋" w:hint="eastAsia"/>
          <w:color w:val="000000"/>
          <w:szCs w:val="21"/>
        </w:rPr>
        <w:t xml:space="preserve">. </w:t>
      </w:r>
    </w:p>
    <w:sectPr w:rsidR="00AE0682" w:rsidRPr="00A7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1"/>
    <w:rsid w:val="001054E0"/>
    <w:rsid w:val="001901AC"/>
    <w:rsid w:val="001B72F7"/>
    <w:rsid w:val="002026CD"/>
    <w:rsid w:val="002C0E84"/>
    <w:rsid w:val="002F1D09"/>
    <w:rsid w:val="00352B85"/>
    <w:rsid w:val="003E11FD"/>
    <w:rsid w:val="00483C9C"/>
    <w:rsid w:val="004C38F4"/>
    <w:rsid w:val="004E7C66"/>
    <w:rsid w:val="005B5F36"/>
    <w:rsid w:val="0061585D"/>
    <w:rsid w:val="00660CF7"/>
    <w:rsid w:val="006C3B17"/>
    <w:rsid w:val="006C7C7B"/>
    <w:rsid w:val="006E0343"/>
    <w:rsid w:val="006E25B0"/>
    <w:rsid w:val="006F53C7"/>
    <w:rsid w:val="007A6C4A"/>
    <w:rsid w:val="0091008D"/>
    <w:rsid w:val="00914534"/>
    <w:rsid w:val="009172D5"/>
    <w:rsid w:val="00991C7F"/>
    <w:rsid w:val="009B7B41"/>
    <w:rsid w:val="00A75971"/>
    <w:rsid w:val="00AD150B"/>
    <w:rsid w:val="00AE0682"/>
    <w:rsid w:val="00B07E42"/>
    <w:rsid w:val="00B7242E"/>
    <w:rsid w:val="00BA0F92"/>
    <w:rsid w:val="00BE31C1"/>
    <w:rsid w:val="00C5260D"/>
    <w:rsid w:val="00CA38E4"/>
    <w:rsid w:val="00D33916"/>
    <w:rsid w:val="00D60757"/>
    <w:rsid w:val="00D8500B"/>
    <w:rsid w:val="00DB04E6"/>
    <w:rsid w:val="00EE3F9F"/>
    <w:rsid w:val="00F14F2A"/>
    <w:rsid w:val="00F4564F"/>
    <w:rsid w:val="00F62E5F"/>
    <w:rsid w:val="00F71AD2"/>
    <w:rsid w:val="00F81F10"/>
    <w:rsid w:val="00FF1B1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C6C0"/>
  <w15:chartTrackingRefBased/>
  <w15:docId w15:val="{161ABED9-C0C9-6949-9DB8-DD54467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7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涟 叶</dc:creator>
  <cp:keywords/>
  <dc:description/>
  <cp:lastModifiedBy>涟 叶</cp:lastModifiedBy>
  <cp:revision>1</cp:revision>
  <dcterms:created xsi:type="dcterms:W3CDTF">2023-02-25T02:38:00Z</dcterms:created>
  <dcterms:modified xsi:type="dcterms:W3CDTF">2023-02-25T02:39:00Z</dcterms:modified>
</cp:coreProperties>
</file>